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22B6D" w14:textId="77777777" w:rsidR="00E042EC" w:rsidRPr="00D306FE" w:rsidRDefault="00623815">
      <w:pPr>
        <w:pStyle w:val="Titolo"/>
        <w:rPr>
          <w:lang w:val="it-IT"/>
        </w:rPr>
      </w:pPr>
      <w:r w:rsidRPr="00D306FE">
        <w:rPr>
          <w:lang w:val="it-IT"/>
        </w:rPr>
        <w:t>RELAZIONE ANNUALE CONSUNTIVA SUGLI EVENTI AVVERSI</w:t>
      </w:r>
    </w:p>
    <w:p w14:paraId="31F8BE7A" w14:textId="77777777" w:rsidR="00E042EC" w:rsidRPr="00D306FE" w:rsidRDefault="00623815">
      <w:pPr>
        <w:pStyle w:val="Sottotitolo"/>
        <w:rPr>
          <w:lang w:val="it-IT"/>
        </w:rPr>
      </w:pPr>
      <w:r w:rsidRPr="00D306FE">
        <w:rPr>
          <w:lang w:val="it-IT"/>
        </w:rPr>
        <w:t xml:space="preserve">Anno di riferimento: </w:t>
      </w:r>
      <w:proofErr w:type="gramStart"/>
      <w:r w:rsidRPr="00D306FE">
        <w:rPr>
          <w:lang w:val="it-IT"/>
        </w:rPr>
        <w:t>2025  |</w:t>
      </w:r>
      <w:proofErr w:type="gramEnd"/>
      <w:r w:rsidRPr="00D306FE">
        <w:rPr>
          <w:lang w:val="it-IT"/>
        </w:rPr>
        <w:t xml:space="preserve">  Periodo: </w:t>
      </w:r>
      <w:proofErr w:type="gramStart"/>
      <w:r w:rsidRPr="00D306FE">
        <w:rPr>
          <w:lang w:val="it-IT"/>
        </w:rPr>
        <w:t>1 gennaio</w:t>
      </w:r>
      <w:proofErr w:type="gramEnd"/>
      <w:r w:rsidRPr="00D306FE">
        <w:rPr>
          <w:lang w:val="it-IT"/>
        </w:rPr>
        <w:t xml:space="preserve"> – 31 dicembre 2025</w:t>
      </w:r>
    </w:p>
    <w:p w14:paraId="2EB02BE8" w14:textId="77777777" w:rsidR="00E042EC" w:rsidRPr="00D306FE" w:rsidRDefault="00623815">
      <w:pPr>
        <w:rPr>
          <w:lang w:val="it-IT"/>
        </w:rPr>
      </w:pPr>
      <w:r w:rsidRPr="00D306FE">
        <w:rPr>
          <w:lang w:val="it-IT"/>
        </w:rPr>
        <w:t>Documento ai sensi dell’art. 2, comma 5, Legge 8 marzo 2017, n. 24 e dell’art. 1, comma 539, lett. d-bis), Legge 28 dicembre 2015, n. 208.</w:t>
      </w:r>
    </w:p>
    <w:p w14:paraId="3791381A" w14:textId="77777777" w:rsidR="00E042EC" w:rsidRPr="00D306FE" w:rsidRDefault="00623815">
      <w:pPr>
        <w:pStyle w:val="Titolo1"/>
        <w:rPr>
          <w:lang w:val="it-IT"/>
        </w:rPr>
      </w:pPr>
      <w:r w:rsidRPr="00D306FE">
        <w:rPr>
          <w:lang w:val="it-IT"/>
        </w:rPr>
        <w:t>1. Scopo e ambito</w:t>
      </w:r>
    </w:p>
    <w:p w14:paraId="59220899" w14:textId="77777777" w:rsidR="00E042EC" w:rsidRPr="00D306FE" w:rsidRDefault="00623815">
      <w:pPr>
        <w:rPr>
          <w:lang w:val="it-IT"/>
        </w:rPr>
      </w:pPr>
      <w:r w:rsidRPr="00D306FE">
        <w:rPr>
          <w:lang w:val="it-IT"/>
        </w:rPr>
        <w:t>La presente relazione riepiloga gli eventi avversi segnalati o rilevati nell’ambito delle attività sanitarie svolte presso il Centro Medico Torre nel corso del 2025, con riferimento alla sicurezza dei pazienti e alla prevenzione del rischio clinico. Sono riportati separatamente gli infortuni occorsi all’interno della struttura. Il documento è predisposto per la verifica e la sottoscrizione della Direzione Sanitaria e per la pubblicazione sul sito internet della struttura.</w:t>
      </w:r>
    </w:p>
    <w:p w14:paraId="09B0B68B" w14:textId="77777777" w:rsidR="00E042EC" w:rsidRDefault="00623815">
      <w:pPr>
        <w:pStyle w:val="Titolo1"/>
      </w:pPr>
      <w:r>
        <w:t>2. Riferimenti normativi</w:t>
      </w:r>
    </w:p>
    <w:p w14:paraId="5B57A79E" w14:textId="77777777" w:rsidR="00E042EC" w:rsidRPr="00D306FE" w:rsidRDefault="00623815">
      <w:pPr>
        <w:pStyle w:val="Puntoelenco"/>
        <w:rPr>
          <w:lang w:val="it-IT"/>
        </w:rPr>
      </w:pPr>
      <w:r w:rsidRPr="00D306FE">
        <w:rPr>
          <w:lang w:val="it-IT"/>
        </w:rPr>
        <w:t>Legge 8 marzo 2017, n. 24, art. 1 (sicurezza delle cure e gestione del rischio sanitario), art. 2, comma 5 (relazione annuale e pubblicazione), art. 4, comma 3 (distinto obbligo di pubblicazione dei dati sui risarcimenti), art. 5 (buone pratiche e linee guida).</w:t>
      </w:r>
    </w:p>
    <w:p w14:paraId="4CC65049" w14:textId="77777777" w:rsidR="00E042EC" w:rsidRPr="00D306FE" w:rsidRDefault="00623815">
      <w:pPr>
        <w:pStyle w:val="Puntoelenco"/>
        <w:rPr>
          <w:lang w:val="it-IT"/>
        </w:rPr>
      </w:pPr>
      <w:r w:rsidRPr="00D306FE">
        <w:rPr>
          <w:lang w:val="it-IT"/>
        </w:rPr>
        <w:t>Legge 28 dicembre 2015, n. 208, art. 1, commi 538–540, in particolare comma 539, lettera d-bis), introdotta dalla Legge n. 24/2017 (monitoraggio, prevenzione e gestione del rischio sanitario).</w:t>
      </w:r>
    </w:p>
    <w:p w14:paraId="6F02CBF8" w14:textId="77777777" w:rsidR="00E042EC" w:rsidRPr="00D306FE" w:rsidRDefault="00623815">
      <w:pPr>
        <w:pStyle w:val="Puntoelenco"/>
        <w:rPr>
          <w:lang w:val="it-IT"/>
        </w:rPr>
      </w:pPr>
      <w:r w:rsidRPr="00D306FE">
        <w:rPr>
          <w:lang w:val="it-IT"/>
        </w:rPr>
        <w:t>Decreto legislativo 9 aprile 2008, n. 81 e successive modifiche, per la distinta materia della salute e sicurezza dei lavoratori e della gestione degli infortuni sul lavoro.</w:t>
      </w:r>
    </w:p>
    <w:p w14:paraId="5957E5EC" w14:textId="77777777" w:rsidR="00E042EC" w:rsidRPr="00D306FE" w:rsidRDefault="00623815">
      <w:pPr>
        <w:pStyle w:val="Puntoelenco"/>
        <w:rPr>
          <w:lang w:val="it-IT"/>
        </w:rPr>
      </w:pPr>
      <w:r w:rsidRPr="00D306FE">
        <w:rPr>
          <w:lang w:val="it-IT"/>
        </w:rPr>
        <w:t xml:space="preserve">Regolamento (UE) 2016/679 (GDPR) e </w:t>
      </w:r>
      <w:proofErr w:type="spellStart"/>
      <w:r w:rsidRPr="00D306FE">
        <w:rPr>
          <w:lang w:val="it-IT"/>
        </w:rPr>
        <w:t>D.Lgs.</w:t>
      </w:r>
      <w:proofErr w:type="spellEnd"/>
      <w:r w:rsidRPr="00D306FE">
        <w:rPr>
          <w:lang w:val="it-IT"/>
        </w:rPr>
        <w:t xml:space="preserve"> 30 giugno 2003, n. 196, come modificato, per la tutela dei dati personali nella raccolta e pubblicazione delle informazioni.</w:t>
      </w:r>
    </w:p>
    <w:p w14:paraId="1C1C8041" w14:textId="77777777" w:rsidR="00E042EC" w:rsidRPr="00D306FE" w:rsidRDefault="00623815">
      <w:pPr>
        <w:pStyle w:val="Titolo1"/>
        <w:rPr>
          <w:lang w:val="it-IT"/>
        </w:rPr>
      </w:pPr>
      <w:r w:rsidRPr="00D306FE">
        <w:rPr>
          <w:lang w:val="it-IT"/>
        </w:rPr>
        <w:t>3. Fonti informative e criterio di rilevazione</w:t>
      </w:r>
    </w:p>
    <w:p w14:paraId="0C70F836" w14:textId="77777777" w:rsidR="00E042EC" w:rsidRPr="00D306FE" w:rsidRDefault="00623815">
      <w:pPr>
        <w:rPr>
          <w:lang w:val="it-IT"/>
        </w:rPr>
      </w:pPr>
      <w:r w:rsidRPr="00D306FE">
        <w:rPr>
          <w:lang w:val="it-IT"/>
        </w:rPr>
        <w:t>Il consuntivo è formulato sulla base delle informazioni comunicate alla Direzione Sanitaria e deve essere validato mediante riscontro con le eventuali segnalazioni interne, i registri disponibili, i reclami aventi rilevanza clinica e la documentazione degli infortuni. L’assenza di segnalazioni non costituisce prova assoluta dell’assenza di eventi non identificati o non comunicati.</w:t>
      </w:r>
    </w:p>
    <w:p w14:paraId="64EEE4BD" w14:textId="77777777" w:rsidR="00E042EC" w:rsidRDefault="00623815">
      <w:pPr>
        <w:pStyle w:val="Titolo1"/>
      </w:pPr>
      <w:r>
        <w:t>4. Risultati relativi all’anno 2025</w:t>
      </w:r>
    </w:p>
    <w:tbl>
      <w:tblPr>
        <w:tblStyle w:val="Sfondochiaro-Colore1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E042EC" w14:paraId="05994F89" w14:textId="77777777" w:rsidTr="00E042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BCA1E8C" w14:textId="77777777" w:rsidR="00E042EC" w:rsidRDefault="00623815">
            <w:r>
              <w:t>Indicatore</w:t>
            </w:r>
          </w:p>
        </w:tc>
        <w:tc>
          <w:tcPr>
            <w:tcW w:w="4320" w:type="dxa"/>
          </w:tcPr>
          <w:p w14:paraId="5402AC50" w14:textId="77777777" w:rsidR="00E042EC" w:rsidRDefault="006238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Numero</w:t>
            </w:r>
          </w:p>
        </w:tc>
      </w:tr>
      <w:tr w:rsidR="00E042EC" w14:paraId="4EEB38FD" w14:textId="77777777" w:rsidTr="00E042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58CDF68" w14:textId="77777777" w:rsidR="00E042EC" w:rsidRPr="00D306FE" w:rsidRDefault="00623815">
            <w:pPr>
              <w:rPr>
                <w:lang w:val="it-IT"/>
              </w:rPr>
            </w:pPr>
            <w:r w:rsidRPr="00D306FE">
              <w:rPr>
                <w:lang w:val="it-IT"/>
              </w:rPr>
              <w:t>Eventi clinici avversi segnalati o rilevati</w:t>
            </w:r>
          </w:p>
        </w:tc>
        <w:tc>
          <w:tcPr>
            <w:tcW w:w="4320" w:type="dxa"/>
          </w:tcPr>
          <w:p w14:paraId="6863922A" w14:textId="77777777" w:rsidR="00E042EC" w:rsidRDefault="006238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E042EC" w14:paraId="4E8509DA" w14:textId="77777777" w:rsidTr="00E042E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0F612AF" w14:textId="77777777" w:rsidR="00E042EC" w:rsidRPr="00D306FE" w:rsidRDefault="00623815">
            <w:pPr>
              <w:rPr>
                <w:lang w:val="it-IT"/>
              </w:rPr>
            </w:pPr>
            <w:r w:rsidRPr="00D306FE">
              <w:rPr>
                <w:lang w:val="it-IT"/>
              </w:rPr>
              <w:t>Eventi clinici avversi con danno al paziente</w:t>
            </w:r>
          </w:p>
        </w:tc>
        <w:tc>
          <w:tcPr>
            <w:tcW w:w="4320" w:type="dxa"/>
          </w:tcPr>
          <w:p w14:paraId="6B379611" w14:textId="77777777" w:rsidR="00E042EC" w:rsidRDefault="006238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E042EC" w14:paraId="51BF0613" w14:textId="77777777" w:rsidTr="00E042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0D7DDD0" w14:textId="77777777" w:rsidR="00E042EC" w:rsidRPr="00D306FE" w:rsidRDefault="00623815">
            <w:pPr>
              <w:rPr>
                <w:lang w:val="it-IT"/>
              </w:rPr>
            </w:pPr>
            <w:r w:rsidRPr="00D306FE">
              <w:rPr>
                <w:lang w:val="it-IT"/>
              </w:rPr>
              <w:lastRenderedPageBreak/>
              <w:t>Eventi sentinella segnalati o rilevati</w:t>
            </w:r>
          </w:p>
        </w:tc>
        <w:tc>
          <w:tcPr>
            <w:tcW w:w="4320" w:type="dxa"/>
          </w:tcPr>
          <w:p w14:paraId="54656ACC" w14:textId="77777777" w:rsidR="00E042EC" w:rsidRDefault="006238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E042EC" w14:paraId="42139AA3" w14:textId="77777777" w:rsidTr="00E042E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858EB4F" w14:textId="77777777" w:rsidR="00E042EC" w:rsidRPr="00D306FE" w:rsidRDefault="00623815">
            <w:pPr>
              <w:rPr>
                <w:lang w:val="it-IT"/>
              </w:rPr>
            </w:pPr>
            <w:r w:rsidRPr="00D306FE">
              <w:rPr>
                <w:lang w:val="it-IT"/>
              </w:rPr>
              <w:t>Infortuni di pazienti o visitatori segnalati o rilevati nei locali</w:t>
            </w:r>
          </w:p>
        </w:tc>
        <w:tc>
          <w:tcPr>
            <w:tcW w:w="4320" w:type="dxa"/>
          </w:tcPr>
          <w:p w14:paraId="7647F875" w14:textId="77777777" w:rsidR="00E042EC" w:rsidRDefault="006238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E042EC" w14:paraId="38B33A7E" w14:textId="77777777" w:rsidTr="00E042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5203C0E" w14:textId="77777777" w:rsidR="00E042EC" w:rsidRPr="00D306FE" w:rsidRDefault="00623815">
            <w:pPr>
              <w:rPr>
                <w:lang w:val="it-IT"/>
              </w:rPr>
            </w:pPr>
            <w:r w:rsidRPr="00D306FE">
              <w:rPr>
                <w:lang w:val="it-IT"/>
              </w:rPr>
              <w:t>Infortuni sul lavoro comunicati alla struttura</w:t>
            </w:r>
          </w:p>
        </w:tc>
        <w:tc>
          <w:tcPr>
            <w:tcW w:w="4320" w:type="dxa"/>
          </w:tcPr>
          <w:p w14:paraId="40AC9A96" w14:textId="77777777" w:rsidR="00E042EC" w:rsidRDefault="006238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</w:tbl>
    <w:p w14:paraId="4ED7D0FC" w14:textId="77777777" w:rsidR="00E042EC" w:rsidRPr="00D306FE" w:rsidRDefault="00623815">
      <w:pPr>
        <w:rPr>
          <w:lang w:val="it-IT"/>
        </w:rPr>
      </w:pPr>
      <w:r w:rsidRPr="00D306FE">
        <w:rPr>
          <w:lang w:val="it-IT"/>
        </w:rPr>
        <w:t>In base alle informazioni fornite per la redazione della presente relazione, nel periodo considerato non risultano segnalati né rilevati eventi clinici avversi o infortuni. I valori sopra indicati sono subordinati alla verifica documentale prima della firma.</w:t>
      </w:r>
    </w:p>
    <w:p w14:paraId="48792BE3" w14:textId="77777777" w:rsidR="00E042EC" w:rsidRPr="00D306FE" w:rsidRDefault="00623815">
      <w:pPr>
        <w:pStyle w:val="Titolo1"/>
        <w:rPr>
          <w:lang w:val="it-IT"/>
        </w:rPr>
      </w:pPr>
      <w:r w:rsidRPr="00D306FE">
        <w:rPr>
          <w:lang w:val="it-IT"/>
        </w:rPr>
        <w:t>5. Analisi delle cause e iniziative conseguenti</w:t>
      </w:r>
    </w:p>
    <w:p w14:paraId="6B958339" w14:textId="77777777" w:rsidR="00E042EC" w:rsidRPr="00D306FE" w:rsidRDefault="00623815">
      <w:pPr>
        <w:rPr>
          <w:lang w:val="it-IT"/>
        </w:rPr>
      </w:pPr>
      <w:r w:rsidRPr="00D306FE">
        <w:rPr>
          <w:lang w:val="it-IT"/>
        </w:rPr>
        <w:t>Non essendo risultati eventi avversi segnalati o rilevati nel 2025, non si individuano cause specifiche da analizzare né azioni correttive conseguenti a singoli eventi. Resta ferma la necessità di mantenere attivi i presidi ordinari di prevenzione, la segnalazione tempestiva di incidenti e quasi-eventi, la verifica periodica delle procedure e la formazione del personale, in coerenza con l’attività effettivamente svolta e documentata dalla struttura.</w:t>
      </w:r>
    </w:p>
    <w:p w14:paraId="61D800CA" w14:textId="77777777" w:rsidR="00E042EC" w:rsidRPr="00D306FE" w:rsidRDefault="00623815">
      <w:pPr>
        <w:pStyle w:val="Titolo1"/>
        <w:rPr>
          <w:lang w:val="it-IT"/>
        </w:rPr>
      </w:pPr>
      <w:r w:rsidRPr="00D306FE">
        <w:rPr>
          <w:lang w:val="it-IT"/>
        </w:rPr>
        <w:t>6. Valutazione conclusiva</w:t>
      </w:r>
    </w:p>
    <w:p w14:paraId="36A3328E" w14:textId="77777777" w:rsidR="00E042EC" w:rsidRPr="00D306FE" w:rsidRDefault="00623815">
      <w:pPr>
        <w:rPr>
          <w:lang w:val="it-IT"/>
        </w:rPr>
      </w:pPr>
      <w:r w:rsidRPr="00D306FE">
        <w:rPr>
          <w:lang w:val="it-IT"/>
        </w:rPr>
        <w:t>Per l’anno 2025, sulla base dei dati disponibili e previa verifica delle fonti informative interne, il Centro Medico Torre registra un consuntivo pari a zero per gli eventi clinici avversi e per gli infortuni segnalati o rilevati. La Direzione Sanitaria conferma l’impegno al monitoraggio continuativo del rischio e al miglioramento della sicurezza delle cure.</w:t>
      </w:r>
    </w:p>
    <w:p w14:paraId="2DD73E04" w14:textId="77777777" w:rsidR="00E042EC" w:rsidRPr="00D306FE" w:rsidRDefault="00623815">
      <w:pPr>
        <w:pStyle w:val="Titolo1"/>
        <w:rPr>
          <w:lang w:val="it-IT"/>
        </w:rPr>
      </w:pPr>
      <w:r w:rsidRPr="00D306FE">
        <w:rPr>
          <w:lang w:val="it-IT"/>
        </w:rPr>
        <w:t>7. Validazione e approvazione</w:t>
      </w:r>
    </w:p>
    <w:p w14:paraId="3572DD6B" w14:textId="77777777" w:rsidR="00E042EC" w:rsidRPr="00D306FE" w:rsidRDefault="00623815">
      <w:pPr>
        <w:rPr>
          <w:lang w:val="it-IT"/>
        </w:rPr>
      </w:pPr>
      <w:r w:rsidRPr="00D306FE">
        <w:rPr>
          <w:lang w:val="it-IT"/>
        </w:rPr>
        <w:t>Con la sottoscrizione, il Direttore Sanitario attesta di aver esaminato il contenuto della relazione e verificato, per quanto di competenza, la coerenza dei dati riportati con le evidenze disponibili presso la struttura.</w:t>
      </w:r>
    </w:p>
    <w:p w14:paraId="12A53408" w14:textId="3C0914AC" w:rsidR="00E042EC" w:rsidRPr="00D306FE" w:rsidRDefault="00623815">
      <w:pPr>
        <w:rPr>
          <w:lang w:val="it-IT"/>
        </w:rPr>
      </w:pPr>
      <w:r w:rsidRPr="00D306FE">
        <w:rPr>
          <w:lang w:val="it-IT"/>
        </w:rPr>
        <w:t>Luogo e data:</w:t>
      </w:r>
      <w:r w:rsidR="00BA4FA0" w:rsidRPr="00D306FE">
        <w:rPr>
          <w:lang w:val="it-IT"/>
        </w:rPr>
        <w:t xml:space="preserve"> </w:t>
      </w:r>
      <w:proofErr w:type="gramStart"/>
      <w:r w:rsidR="00BA4FA0" w:rsidRPr="00D306FE">
        <w:rPr>
          <w:lang w:val="it-IT"/>
        </w:rPr>
        <w:t>Pordenone  21</w:t>
      </w:r>
      <w:proofErr w:type="gramEnd"/>
      <w:r w:rsidR="00BA4FA0" w:rsidRPr="00D306FE">
        <w:rPr>
          <w:lang w:val="it-IT"/>
        </w:rPr>
        <w:t xml:space="preserve"> Gennaio 2026</w:t>
      </w:r>
    </w:p>
    <w:p w14:paraId="66C9C86F" w14:textId="77777777" w:rsidR="00E042EC" w:rsidRPr="00D306FE" w:rsidRDefault="00623815">
      <w:pPr>
        <w:rPr>
          <w:lang w:val="it-IT"/>
        </w:rPr>
      </w:pPr>
      <w:r w:rsidRPr="00D306FE">
        <w:rPr>
          <w:lang w:val="it-IT"/>
        </w:rPr>
        <w:t>Il Direttore Sanitario – Dott. Giuseppe Grando</w:t>
      </w:r>
    </w:p>
    <w:p w14:paraId="3AA60CAA" w14:textId="6E8531DC" w:rsidR="00E042EC" w:rsidRPr="00D306FE" w:rsidRDefault="00E042EC">
      <w:pPr>
        <w:rPr>
          <w:lang w:val="it-IT"/>
        </w:rPr>
      </w:pPr>
    </w:p>
    <w:sectPr w:rsidR="00E042EC" w:rsidRPr="00D306FE" w:rsidSect="00034616">
      <w:headerReference w:type="default" r:id="rId8"/>
      <w:footerReference w:type="default" r:id="rId9"/>
      <w:pgSz w:w="12240" w:h="15840"/>
      <w:pgMar w:top="1928" w:right="1800" w:bottom="1020" w:left="1800" w:header="369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6C8C1" w14:textId="77777777" w:rsidR="002D280E" w:rsidRDefault="002D280E">
      <w:pPr>
        <w:spacing w:after="0" w:line="240" w:lineRule="auto"/>
      </w:pPr>
      <w:r>
        <w:separator/>
      </w:r>
    </w:p>
  </w:endnote>
  <w:endnote w:type="continuationSeparator" w:id="0">
    <w:p w14:paraId="53A9B5D3" w14:textId="77777777" w:rsidR="002D280E" w:rsidRDefault="002D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6974E" w14:textId="759D7AE8" w:rsidR="00E042EC" w:rsidRPr="00D306FE" w:rsidRDefault="00623815">
    <w:pPr>
      <w:pStyle w:val="Didascalia"/>
      <w:rPr>
        <w:lang w:val="it-IT"/>
      </w:rPr>
    </w:pPr>
    <w:r w:rsidRPr="00D306FE">
      <w:rPr>
        <w:lang w:val="it-IT"/>
      </w:rPr>
      <w:t xml:space="preserve">Centro Medico Torre  •  Relazione eventi avversi 2025  •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B67BD" w14:textId="77777777" w:rsidR="002D280E" w:rsidRDefault="002D280E">
      <w:pPr>
        <w:spacing w:after="0" w:line="240" w:lineRule="auto"/>
      </w:pPr>
      <w:r>
        <w:separator/>
      </w:r>
    </w:p>
  </w:footnote>
  <w:footnote w:type="continuationSeparator" w:id="0">
    <w:p w14:paraId="6F663662" w14:textId="77777777" w:rsidR="002D280E" w:rsidRDefault="002D2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746E3" w14:textId="77777777" w:rsidR="00E042EC" w:rsidRDefault="00E042EC">
    <w:pPr>
      <w:pStyle w:val="Didascalia"/>
      <w:spacing w:after="0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320"/>
      <w:gridCol w:w="4320"/>
    </w:tblGrid>
    <w:tr w:rsidR="00E042EC" w14:paraId="3464D2F8" w14:textId="77777777">
      <w:tc>
        <w:tcPr>
          <w:tcW w:w="4320" w:type="dxa"/>
          <w:vAlign w:val="center"/>
        </w:tcPr>
        <w:p w14:paraId="028774D8" w14:textId="77777777" w:rsidR="00E042EC" w:rsidRDefault="00623815">
          <w:r>
            <w:rPr>
              <w:noProof/>
            </w:rPr>
            <w:drawing>
              <wp:inline distT="0" distB="0" distL="0" distR="0" wp14:anchorId="07983790" wp14:editId="75984E40">
                <wp:extent cx="846528" cy="73799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(7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6528" cy="737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219A380B" w14:textId="77777777" w:rsidR="00E042EC" w:rsidRDefault="00623815">
          <w:pPr>
            <w:jc w:val="right"/>
          </w:pPr>
          <w:r>
            <w:rPr>
              <w:noProof/>
            </w:rPr>
            <w:drawing>
              <wp:inline distT="0" distB="0" distL="0" distR="0" wp14:anchorId="6EFEDD44" wp14:editId="427B68D2">
                <wp:extent cx="1332000" cy="886252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(6)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000" cy="8862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2303559">
    <w:abstractNumId w:val="8"/>
  </w:num>
  <w:num w:numId="2" w16cid:durableId="1286888926">
    <w:abstractNumId w:val="6"/>
  </w:num>
  <w:num w:numId="3" w16cid:durableId="1594632908">
    <w:abstractNumId w:val="5"/>
  </w:num>
  <w:num w:numId="4" w16cid:durableId="714045875">
    <w:abstractNumId w:val="4"/>
  </w:num>
  <w:num w:numId="5" w16cid:durableId="85418377">
    <w:abstractNumId w:val="7"/>
  </w:num>
  <w:num w:numId="6" w16cid:durableId="1659920707">
    <w:abstractNumId w:val="3"/>
  </w:num>
  <w:num w:numId="7" w16cid:durableId="921528016">
    <w:abstractNumId w:val="2"/>
  </w:num>
  <w:num w:numId="8" w16cid:durableId="263343792">
    <w:abstractNumId w:val="1"/>
  </w:num>
  <w:num w:numId="9" w16cid:durableId="188181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280E"/>
    <w:rsid w:val="00326F90"/>
    <w:rsid w:val="004E48D0"/>
    <w:rsid w:val="00623815"/>
    <w:rsid w:val="00AA1D8D"/>
    <w:rsid w:val="00B47730"/>
    <w:rsid w:val="00BA4FA0"/>
    <w:rsid w:val="00CB0664"/>
    <w:rsid w:val="00D306FE"/>
    <w:rsid w:val="00DC212A"/>
    <w:rsid w:val="00E042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3BAD41"/>
  <w14:defaultImageDpi w14:val="300"/>
  <w15:docId w15:val="{8952865C-4605-42D5-941A-7EA59EE1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415B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415B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Fabio Roncadin</cp:lastModifiedBy>
  <cp:revision>2</cp:revision>
  <dcterms:created xsi:type="dcterms:W3CDTF">2026-10-15T09:10:00Z</dcterms:created>
  <dcterms:modified xsi:type="dcterms:W3CDTF">2026-10-15T09:10:00Z</dcterms:modified>
  <cp:category/>
</cp:coreProperties>
</file>